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4A0BB" w14:textId="77777777" w:rsidR="009D13A0" w:rsidRDefault="009D13A0" w:rsidP="009D13A0">
      <w:pPr>
        <w:rPr>
          <w:rFonts w:ascii="Magneto" w:hAnsi="Magneto"/>
          <w:sz w:val="44"/>
          <w:szCs w:val="44"/>
        </w:rPr>
      </w:pPr>
      <w:bookmarkStart w:id="0" w:name="_GoBack"/>
      <w:bookmarkEnd w:id="0"/>
      <w:r>
        <w:rPr>
          <w:rFonts w:ascii="Magneto" w:hAnsi="Magneto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editId="0F3C188D">
            <wp:simplePos x="0" y="0"/>
            <wp:positionH relativeFrom="column">
              <wp:posOffset>-22860</wp:posOffset>
            </wp:positionH>
            <wp:positionV relativeFrom="paragraph">
              <wp:posOffset>160020</wp:posOffset>
            </wp:positionV>
            <wp:extent cx="1114425" cy="1276350"/>
            <wp:effectExtent l="0" t="0" r="0" b="0"/>
            <wp:wrapTight wrapText="bothSides">
              <wp:wrapPolygon edited="0">
                <wp:start x="8123" y="0"/>
                <wp:lineTo x="4800" y="5158"/>
                <wp:lineTo x="2954" y="6770"/>
                <wp:lineTo x="738" y="9672"/>
                <wp:lineTo x="0" y="11606"/>
                <wp:lineTo x="0" y="11928"/>
                <wp:lineTo x="1846" y="15475"/>
                <wp:lineTo x="1846" y="16119"/>
                <wp:lineTo x="9600" y="21278"/>
                <wp:lineTo x="11077" y="21278"/>
                <wp:lineTo x="19200" y="16119"/>
                <wp:lineTo x="19200" y="15475"/>
                <wp:lineTo x="21415" y="11606"/>
                <wp:lineTo x="20677" y="9994"/>
                <wp:lineTo x="18831" y="7737"/>
                <wp:lineTo x="16246" y="5158"/>
                <wp:lineTo x="12554" y="0"/>
                <wp:lineTo x="8123" y="0"/>
              </wp:wrapPolygon>
            </wp:wrapTight>
            <wp:docPr id="1" name="Picture 1" descr="C:\Documents and Settings\Owner\Local Settings\Temporary Internet Files\Content.IE5\WTC9M7O5\MCj023901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Local Settings\Temporary Internet Files\Content.IE5\WTC9M7O5\MCj0239015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6F67B" w14:textId="77777777" w:rsidR="009D13A0" w:rsidRDefault="009D13A0" w:rsidP="009D13A0">
      <w:pPr>
        <w:rPr>
          <w:rFonts w:ascii="Magneto" w:hAnsi="Magneto"/>
          <w:sz w:val="44"/>
          <w:szCs w:val="44"/>
        </w:rPr>
      </w:pPr>
      <w:r w:rsidRPr="00152C41">
        <w:rPr>
          <w:rFonts w:ascii="Magneto" w:hAnsi="Magneto"/>
          <w:sz w:val="44"/>
          <w:szCs w:val="44"/>
        </w:rPr>
        <w:t>North</w:t>
      </w:r>
      <w:r>
        <w:rPr>
          <w:rFonts w:ascii="Magneto" w:hAnsi="Magneto"/>
          <w:sz w:val="44"/>
          <w:szCs w:val="44"/>
        </w:rPr>
        <w:t>land Security Systems</w:t>
      </w:r>
    </w:p>
    <w:p w14:paraId="534AB0A3" w14:textId="77777777" w:rsidR="009D13A0" w:rsidRDefault="009D13A0" w:rsidP="009D13A0"/>
    <w:p w14:paraId="736742E4" w14:textId="77777777" w:rsidR="009D13A0" w:rsidRDefault="009D13A0" w:rsidP="009D13A0">
      <w:pPr>
        <w:pStyle w:val="Heading3"/>
      </w:pPr>
      <w:r>
        <w:t>Northland Security Systems Mission</w:t>
      </w:r>
    </w:p>
    <w:p w14:paraId="5B7E1153" w14:textId="77777777" w:rsidR="009D13A0" w:rsidRDefault="009D13A0" w:rsidP="009D13A0">
      <w:r>
        <w:t>We are a full-service computer information security management and consulting firm offering a comprehensive range of services to help businesses protect electronic data.</w:t>
      </w:r>
    </w:p>
    <w:p w14:paraId="0E6B7798" w14:textId="77777777" w:rsidR="009D13A0" w:rsidRDefault="009D13A0" w:rsidP="009D13A0">
      <w:r>
        <w:t>Security Services</w:t>
      </w:r>
    </w:p>
    <w:p w14:paraId="4BD7BEE9" w14:textId="77777777" w:rsidR="009D13A0" w:rsidRDefault="009D13A0" w:rsidP="009D13A0">
      <w:r>
        <w:t>Northland Security Systems is dedicated to helping business, private and public, protect vital company data through on-site consultation, product installation and training, and 24-hour telephone support services. We show you how computer systems can be compromised and steps you can take to protect your company’s computer system.</w:t>
      </w:r>
    </w:p>
    <w:p w14:paraId="2EC3CF6E" w14:textId="77777777" w:rsidR="009D13A0" w:rsidRDefault="009D13A0" w:rsidP="009D13A0">
      <w:pPr>
        <w:pStyle w:val="Heading3"/>
      </w:pPr>
      <w:r>
        <w:t>Security Software</w:t>
      </w:r>
    </w:p>
    <w:p w14:paraId="28F9802F" w14:textId="77777777" w:rsidR="009D13A0" w:rsidRDefault="009D13A0" w:rsidP="009D13A0">
      <w:r>
        <w:t>We offer a range of security management software to protect your business against viruses, spyware, adware, intrusion, spam, and policy abuse.</w:t>
      </w:r>
    </w:p>
    <w:p w14:paraId="06B76105" w14:textId="77777777" w:rsidR="009D13A0" w:rsidRDefault="009D13A0" w:rsidP="009D13A0">
      <w:r>
        <w:rPr>
          <w:noProof/>
        </w:rPr>
        <w:drawing>
          <wp:anchor distT="0" distB="0" distL="114300" distR="114300" simplePos="0" relativeHeight="251660288" behindDoc="1" locked="0" layoutInCell="1" allowOverlap="1" wp14:editId="0F86A281">
            <wp:simplePos x="0" y="0"/>
            <wp:positionH relativeFrom="margin">
              <wp:posOffset>381000</wp:posOffset>
            </wp:positionH>
            <wp:positionV relativeFrom="margin">
              <wp:posOffset>4924425</wp:posOffset>
            </wp:positionV>
            <wp:extent cx="5486400" cy="2924175"/>
            <wp:effectExtent l="0" t="0" r="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4411BD68" w14:textId="77777777" w:rsidR="009D13A0" w:rsidRDefault="009D13A0" w:rsidP="009D13A0"/>
    <w:p w14:paraId="779C0848" w14:textId="77777777" w:rsidR="009D13A0" w:rsidRDefault="009D13A0" w:rsidP="009D13A0"/>
    <w:p w14:paraId="37F6B9A1" w14:textId="77777777" w:rsidR="00352953" w:rsidRDefault="00352953"/>
    <w:sectPr w:rsidR="00352953" w:rsidSect="00BA2A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B87E" w14:textId="77777777" w:rsidR="00562BA0" w:rsidRDefault="008E34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685B6" w14:textId="77777777" w:rsidR="00562BA0" w:rsidRDefault="008E34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7D04" w14:textId="77777777" w:rsidR="00562BA0" w:rsidRDefault="008E348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FB11" w14:textId="77777777" w:rsidR="00562BA0" w:rsidRDefault="008E3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FE1A" w14:textId="77777777" w:rsidR="00562BA0" w:rsidRDefault="008E34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BE6C" w14:textId="77777777" w:rsidR="00562BA0" w:rsidRDefault="008E3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A0"/>
    <w:rsid w:val="000B1C1A"/>
    <w:rsid w:val="001467CD"/>
    <w:rsid w:val="00336E95"/>
    <w:rsid w:val="00352953"/>
    <w:rsid w:val="003B174D"/>
    <w:rsid w:val="00480E4D"/>
    <w:rsid w:val="00796675"/>
    <w:rsid w:val="007D435C"/>
    <w:rsid w:val="008755A2"/>
    <w:rsid w:val="008B2631"/>
    <w:rsid w:val="008E348B"/>
    <w:rsid w:val="009D13A0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F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3A0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3A0"/>
    <w:pPr>
      <w:pBdr>
        <w:top w:val="single" w:sz="24" w:space="0" w:color="E5F6D8" w:themeColor="accent1" w:themeTint="33"/>
        <w:left w:val="single" w:sz="24" w:space="0" w:color="E5F6D8" w:themeColor="accent1" w:themeTint="33"/>
        <w:bottom w:val="single" w:sz="24" w:space="0" w:color="E5F6D8" w:themeColor="accent1" w:themeTint="33"/>
        <w:right w:val="single" w:sz="24" w:space="0" w:color="E5F6D8" w:themeColor="accent1" w:themeTint="33"/>
      </w:pBdr>
      <w:shd w:val="clear" w:color="auto" w:fill="E5F6D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3A0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F6D1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3A0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FA32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3A0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FA32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3A0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FA32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3A0"/>
    <w:pPr>
      <w:spacing w:before="300" w:after="0"/>
      <w:outlineLvl w:val="6"/>
    </w:pPr>
    <w:rPr>
      <w:caps/>
      <w:color w:val="5FA32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3A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3A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D13A0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13A0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3A0"/>
    <w:rPr>
      <w:caps/>
      <w:spacing w:val="15"/>
      <w:shd w:val="clear" w:color="auto" w:fill="E5F6D8" w:themeFill="accent1" w:themeFillTint="33"/>
    </w:rPr>
  </w:style>
  <w:style w:type="paragraph" w:styleId="ListParagraph">
    <w:name w:val="List Paragraph"/>
    <w:basedOn w:val="Normal"/>
    <w:uiPriority w:val="34"/>
    <w:qFormat/>
    <w:rsid w:val="009D13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13A0"/>
    <w:rPr>
      <w:caps/>
      <w:color w:val="3F6D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3A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3A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3A0"/>
    <w:rPr>
      <w:b/>
      <w:bCs/>
      <w:color w:val="5FA32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13A0"/>
    <w:pPr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3A0"/>
    <w:rPr>
      <w:caps/>
      <w:color w:val="7FD13B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A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3A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D13A0"/>
    <w:rPr>
      <w:b/>
      <w:bCs/>
    </w:rPr>
  </w:style>
  <w:style w:type="character" w:styleId="Emphasis">
    <w:name w:val="Emphasis"/>
    <w:uiPriority w:val="20"/>
    <w:qFormat/>
    <w:rsid w:val="009D13A0"/>
    <w:rPr>
      <w:caps/>
      <w:color w:val="3F6D19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D13A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13A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3A0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3A0"/>
    <w:rPr>
      <w:i/>
      <w:iCs/>
      <w:color w:val="7FD13B" w:themeColor="accent1"/>
      <w:sz w:val="20"/>
      <w:szCs w:val="20"/>
    </w:rPr>
  </w:style>
  <w:style w:type="character" w:styleId="SubtleEmphasis">
    <w:name w:val="Subtle Emphasis"/>
    <w:uiPriority w:val="19"/>
    <w:qFormat/>
    <w:rsid w:val="009D13A0"/>
    <w:rPr>
      <w:i/>
      <w:iCs/>
      <w:color w:val="3F6D19" w:themeColor="accent1" w:themeShade="7F"/>
    </w:rPr>
  </w:style>
  <w:style w:type="character" w:styleId="IntenseEmphasis">
    <w:name w:val="Intense Emphasis"/>
    <w:uiPriority w:val="21"/>
    <w:qFormat/>
    <w:rsid w:val="009D13A0"/>
    <w:rPr>
      <w:b/>
      <w:bCs/>
      <w:caps/>
      <w:color w:val="3F6D19" w:themeColor="accent1" w:themeShade="7F"/>
      <w:spacing w:val="10"/>
    </w:rPr>
  </w:style>
  <w:style w:type="character" w:styleId="SubtleReference">
    <w:name w:val="Subtle Reference"/>
    <w:uiPriority w:val="31"/>
    <w:qFormat/>
    <w:rsid w:val="009D13A0"/>
    <w:rPr>
      <w:b/>
      <w:bCs/>
      <w:color w:val="7FD13B" w:themeColor="accent1"/>
    </w:rPr>
  </w:style>
  <w:style w:type="character" w:styleId="IntenseReference">
    <w:name w:val="Intense Reference"/>
    <w:uiPriority w:val="32"/>
    <w:qFormat/>
    <w:rsid w:val="009D13A0"/>
    <w:rPr>
      <w:b/>
      <w:bCs/>
      <w:i/>
      <w:iCs/>
      <w:caps/>
      <w:color w:val="7FD13B" w:themeColor="accent1"/>
    </w:rPr>
  </w:style>
  <w:style w:type="character" w:styleId="BookTitle">
    <w:name w:val="Book Title"/>
    <w:uiPriority w:val="33"/>
    <w:qFormat/>
    <w:rsid w:val="009D13A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3A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D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3A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D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3A0"/>
    <w:rPr>
      <w:rFonts w:eastAsiaTheme="minorEastAsia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13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3A0"/>
    <w:pPr>
      <w:pBdr>
        <w:top w:val="single" w:sz="24" w:space="0" w:color="7FD13B" w:themeColor="accent1"/>
        <w:left w:val="single" w:sz="24" w:space="0" w:color="7FD13B" w:themeColor="accent1"/>
        <w:bottom w:val="single" w:sz="24" w:space="0" w:color="7FD13B" w:themeColor="accent1"/>
        <w:right w:val="single" w:sz="24" w:space="0" w:color="7FD13B" w:themeColor="accent1"/>
      </w:pBdr>
      <w:shd w:val="clear" w:color="auto" w:fill="7FD13B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3A0"/>
    <w:pPr>
      <w:pBdr>
        <w:top w:val="single" w:sz="24" w:space="0" w:color="E5F6D8" w:themeColor="accent1" w:themeTint="33"/>
        <w:left w:val="single" w:sz="24" w:space="0" w:color="E5F6D8" w:themeColor="accent1" w:themeTint="33"/>
        <w:bottom w:val="single" w:sz="24" w:space="0" w:color="E5F6D8" w:themeColor="accent1" w:themeTint="33"/>
        <w:right w:val="single" w:sz="24" w:space="0" w:color="E5F6D8" w:themeColor="accent1" w:themeTint="33"/>
      </w:pBdr>
      <w:shd w:val="clear" w:color="auto" w:fill="E5F6D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13A0"/>
    <w:pPr>
      <w:pBdr>
        <w:top w:val="single" w:sz="6" w:space="2" w:color="7FD13B" w:themeColor="accent1"/>
        <w:left w:val="single" w:sz="6" w:space="2" w:color="7FD13B" w:themeColor="accent1"/>
      </w:pBdr>
      <w:spacing w:before="300" w:after="0"/>
      <w:outlineLvl w:val="2"/>
    </w:pPr>
    <w:rPr>
      <w:caps/>
      <w:color w:val="3F6D19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3A0"/>
    <w:pPr>
      <w:pBdr>
        <w:top w:val="dotted" w:sz="6" w:space="2" w:color="7FD13B" w:themeColor="accent1"/>
        <w:left w:val="dotted" w:sz="6" w:space="2" w:color="7FD13B" w:themeColor="accent1"/>
      </w:pBdr>
      <w:spacing w:before="300" w:after="0"/>
      <w:outlineLvl w:val="3"/>
    </w:pPr>
    <w:rPr>
      <w:caps/>
      <w:color w:val="5FA32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3A0"/>
    <w:pPr>
      <w:pBdr>
        <w:bottom w:val="single" w:sz="6" w:space="1" w:color="7FD13B" w:themeColor="accent1"/>
      </w:pBdr>
      <w:spacing w:before="300" w:after="0"/>
      <w:outlineLvl w:val="4"/>
    </w:pPr>
    <w:rPr>
      <w:caps/>
      <w:color w:val="5FA32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3A0"/>
    <w:pPr>
      <w:pBdr>
        <w:bottom w:val="dotted" w:sz="6" w:space="1" w:color="7FD13B" w:themeColor="accent1"/>
      </w:pBdr>
      <w:spacing w:before="300" w:after="0"/>
      <w:outlineLvl w:val="5"/>
    </w:pPr>
    <w:rPr>
      <w:caps/>
      <w:color w:val="5FA32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3A0"/>
    <w:pPr>
      <w:spacing w:before="300" w:after="0"/>
      <w:outlineLvl w:val="6"/>
    </w:pPr>
    <w:rPr>
      <w:caps/>
      <w:color w:val="5FA32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3A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3A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9D13A0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13A0"/>
    <w:rPr>
      <w:b/>
      <w:bCs/>
      <w:caps/>
      <w:color w:val="FFFFFF" w:themeColor="background1"/>
      <w:spacing w:val="15"/>
      <w:shd w:val="clear" w:color="auto" w:fill="7FD13B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3A0"/>
    <w:rPr>
      <w:caps/>
      <w:spacing w:val="15"/>
      <w:shd w:val="clear" w:color="auto" w:fill="E5F6D8" w:themeFill="accent1" w:themeFillTint="33"/>
    </w:rPr>
  </w:style>
  <w:style w:type="paragraph" w:styleId="ListParagraph">
    <w:name w:val="List Paragraph"/>
    <w:basedOn w:val="Normal"/>
    <w:uiPriority w:val="34"/>
    <w:qFormat/>
    <w:rsid w:val="009D13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D13A0"/>
    <w:rPr>
      <w:caps/>
      <w:color w:val="3F6D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3A0"/>
    <w:rPr>
      <w:caps/>
      <w:color w:val="5FA3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3A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3A0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3A0"/>
    <w:rPr>
      <w:b/>
      <w:bCs/>
      <w:color w:val="5FA32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D13A0"/>
    <w:pPr>
      <w:spacing w:before="720"/>
    </w:pPr>
    <w:rPr>
      <w:caps/>
      <w:color w:val="7FD13B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3A0"/>
    <w:rPr>
      <w:caps/>
      <w:color w:val="7FD13B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A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3A0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D13A0"/>
    <w:rPr>
      <w:b/>
      <w:bCs/>
    </w:rPr>
  </w:style>
  <w:style w:type="character" w:styleId="Emphasis">
    <w:name w:val="Emphasis"/>
    <w:uiPriority w:val="20"/>
    <w:qFormat/>
    <w:rsid w:val="009D13A0"/>
    <w:rPr>
      <w:caps/>
      <w:color w:val="3F6D19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D13A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D13A0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3A0"/>
    <w:pPr>
      <w:pBdr>
        <w:top w:val="single" w:sz="4" w:space="10" w:color="7FD13B" w:themeColor="accent1"/>
        <w:left w:val="single" w:sz="4" w:space="10" w:color="7FD13B" w:themeColor="accent1"/>
      </w:pBdr>
      <w:spacing w:after="0"/>
      <w:ind w:left="1296" w:right="1152"/>
      <w:jc w:val="both"/>
    </w:pPr>
    <w:rPr>
      <w:i/>
      <w:iCs/>
      <w:color w:val="7FD1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3A0"/>
    <w:rPr>
      <w:i/>
      <w:iCs/>
      <w:color w:val="7FD13B" w:themeColor="accent1"/>
      <w:sz w:val="20"/>
      <w:szCs w:val="20"/>
    </w:rPr>
  </w:style>
  <w:style w:type="character" w:styleId="SubtleEmphasis">
    <w:name w:val="Subtle Emphasis"/>
    <w:uiPriority w:val="19"/>
    <w:qFormat/>
    <w:rsid w:val="009D13A0"/>
    <w:rPr>
      <w:i/>
      <w:iCs/>
      <w:color w:val="3F6D19" w:themeColor="accent1" w:themeShade="7F"/>
    </w:rPr>
  </w:style>
  <w:style w:type="character" w:styleId="IntenseEmphasis">
    <w:name w:val="Intense Emphasis"/>
    <w:uiPriority w:val="21"/>
    <w:qFormat/>
    <w:rsid w:val="009D13A0"/>
    <w:rPr>
      <w:b/>
      <w:bCs/>
      <w:caps/>
      <w:color w:val="3F6D19" w:themeColor="accent1" w:themeShade="7F"/>
      <w:spacing w:val="10"/>
    </w:rPr>
  </w:style>
  <w:style w:type="character" w:styleId="SubtleReference">
    <w:name w:val="Subtle Reference"/>
    <w:uiPriority w:val="31"/>
    <w:qFormat/>
    <w:rsid w:val="009D13A0"/>
    <w:rPr>
      <w:b/>
      <w:bCs/>
      <w:color w:val="7FD13B" w:themeColor="accent1"/>
    </w:rPr>
  </w:style>
  <w:style w:type="character" w:styleId="IntenseReference">
    <w:name w:val="Intense Reference"/>
    <w:uiPriority w:val="32"/>
    <w:qFormat/>
    <w:rsid w:val="009D13A0"/>
    <w:rPr>
      <w:b/>
      <w:bCs/>
      <w:i/>
      <w:iCs/>
      <w:caps/>
      <w:color w:val="7FD13B" w:themeColor="accent1"/>
    </w:rPr>
  </w:style>
  <w:style w:type="character" w:styleId="BookTitle">
    <w:name w:val="Book Title"/>
    <w:uiPriority w:val="33"/>
    <w:qFormat/>
    <w:rsid w:val="009D13A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3A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D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3A0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D1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3A0"/>
    <w:rPr>
      <w:rFonts w:eastAsiaTheme="minorEastAsia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13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1526B4-DB5B-45F0-BA4D-679F90E464BA}" type="doc">
      <dgm:prSet loTypeId="urn:microsoft.com/office/officeart/2005/8/layout/matrix3" loCatId="matrix" qsTypeId="urn:microsoft.com/office/officeart/2005/8/quickstyle/simple1#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E5BE6C7-1195-4E5B-89F4-4AD1978E8C9D}">
      <dgm:prSet phldrT="[Text]"/>
      <dgm:spPr/>
      <dgm:t>
        <a:bodyPr/>
        <a:lstStyle/>
        <a:p>
          <a:r>
            <a:rPr lang="en-US"/>
            <a:t>Security Management Software</a:t>
          </a:r>
        </a:p>
      </dgm:t>
    </dgm:pt>
    <dgm:pt modelId="{D9A69B5A-ED46-45B8-B2CC-E6A62F95307F}" type="parTrans" cxnId="{148124F3-B301-4CF1-B5AF-3FB4867067BB}">
      <dgm:prSet/>
      <dgm:spPr/>
      <dgm:t>
        <a:bodyPr/>
        <a:lstStyle/>
        <a:p>
          <a:endParaRPr lang="en-US"/>
        </a:p>
      </dgm:t>
    </dgm:pt>
    <dgm:pt modelId="{0B4225FE-468C-4D5C-9A08-D4E8145115A9}" type="sibTrans" cxnId="{148124F3-B301-4CF1-B5AF-3FB4867067BB}">
      <dgm:prSet/>
      <dgm:spPr/>
      <dgm:t>
        <a:bodyPr/>
        <a:lstStyle/>
        <a:p>
          <a:endParaRPr lang="en-US"/>
        </a:p>
      </dgm:t>
    </dgm:pt>
    <dgm:pt modelId="{33D795DD-EA0B-48A2-BA32-106BCC601D77}">
      <dgm:prSet phldrT="[Text]"/>
      <dgm:spPr/>
      <dgm:t>
        <a:bodyPr/>
        <a:lstStyle/>
        <a:p>
          <a:r>
            <a:rPr lang="en-US"/>
            <a:t>Security Software Training</a:t>
          </a:r>
        </a:p>
      </dgm:t>
    </dgm:pt>
    <dgm:pt modelId="{9923D0C4-09B4-4C83-8057-A43131D04BB3}" type="parTrans" cxnId="{71726B04-1C8D-4B00-B979-5D3A5060B62D}">
      <dgm:prSet/>
      <dgm:spPr/>
      <dgm:t>
        <a:bodyPr/>
        <a:lstStyle/>
        <a:p>
          <a:endParaRPr lang="en-US"/>
        </a:p>
      </dgm:t>
    </dgm:pt>
    <dgm:pt modelId="{A699FB5E-AF47-4E4B-9F64-A8679A99CF5B}" type="sibTrans" cxnId="{71726B04-1C8D-4B00-B979-5D3A5060B62D}">
      <dgm:prSet/>
      <dgm:spPr/>
      <dgm:t>
        <a:bodyPr/>
        <a:lstStyle/>
        <a:p>
          <a:endParaRPr lang="en-US"/>
        </a:p>
      </dgm:t>
    </dgm:pt>
    <dgm:pt modelId="{3ACF1100-9610-4AF1-8979-13D77071B95F}">
      <dgm:prSet phldrT="[Text]"/>
      <dgm:spPr/>
      <dgm:t>
        <a:bodyPr/>
        <a:lstStyle/>
        <a:p>
          <a:r>
            <a:rPr lang="en-US"/>
            <a:t>On-site Consultation</a:t>
          </a:r>
        </a:p>
      </dgm:t>
    </dgm:pt>
    <dgm:pt modelId="{20AD4DD4-72ED-410C-84AC-F27721DB87ED}" type="parTrans" cxnId="{D9DAA8C6-DA51-46F4-85EA-9B5DA8D86148}">
      <dgm:prSet/>
      <dgm:spPr/>
      <dgm:t>
        <a:bodyPr/>
        <a:lstStyle/>
        <a:p>
          <a:endParaRPr lang="en-US"/>
        </a:p>
      </dgm:t>
    </dgm:pt>
    <dgm:pt modelId="{01E01E81-7701-469C-A15A-FE4F460AB871}" type="sibTrans" cxnId="{D9DAA8C6-DA51-46F4-85EA-9B5DA8D86148}">
      <dgm:prSet/>
      <dgm:spPr/>
      <dgm:t>
        <a:bodyPr/>
        <a:lstStyle/>
        <a:p>
          <a:endParaRPr lang="en-US"/>
        </a:p>
      </dgm:t>
    </dgm:pt>
    <dgm:pt modelId="{183AF1D0-5169-4EB4-9A98-54628030F1F9}">
      <dgm:prSet phldrT="[Text]"/>
      <dgm:spPr/>
      <dgm:t>
        <a:bodyPr/>
        <a:lstStyle/>
        <a:p>
          <a:r>
            <a:rPr lang="en-US"/>
            <a:t>24-Hour Telephone Support</a:t>
          </a:r>
        </a:p>
      </dgm:t>
    </dgm:pt>
    <dgm:pt modelId="{AB742901-A6A5-460A-8499-C30162C5DE45}" type="parTrans" cxnId="{3B8C8CE9-D1EA-409F-8F23-13551FF5A6E9}">
      <dgm:prSet/>
      <dgm:spPr/>
      <dgm:t>
        <a:bodyPr/>
        <a:lstStyle/>
        <a:p>
          <a:endParaRPr lang="en-US"/>
        </a:p>
      </dgm:t>
    </dgm:pt>
    <dgm:pt modelId="{1B87DA01-9D6E-44C8-9C4F-E9981D83BB66}" type="sibTrans" cxnId="{3B8C8CE9-D1EA-409F-8F23-13551FF5A6E9}">
      <dgm:prSet/>
      <dgm:spPr/>
      <dgm:t>
        <a:bodyPr/>
        <a:lstStyle/>
        <a:p>
          <a:endParaRPr lang="en-US"/>
        </a:p>
      </dgm:t>
    </dgm:pt>
    <dgm:pt modelId="{ECFADA8D-15DF-4BD6-9F45-C3D5C7429629}" type="pres">
      <dgm:prSet presAssocID="{FA1526B4-DB5B-45F0-BA4D-679F90E464BA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9791C6C-6C13-46CC-A0C3-F87D3841B0F4}" type="pres">
      <dgm:prSet presAssocID="{FA1526B4-DB5B-45F0-BA4D-679F90E464BA}" presName="diamond" presStyleLbl="bgShp" presStyleIdx="0" presStyleCnt="1"/>
      <dgm:spPr/>
    </dgm:pt>
    <dgm:pt modelId="{CE092729-7DA3-48CB-93F0-0C1D0742D670}" type="pres">
      <dgm:prSet presAssocID="{FA1526B4-DB5B-45F0-BA4D-679F90E464BA}" presName="quad1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FCB46D-C636-4412-ADC0-CC89E2138B8A}" type="pres">
      <dgm:prSet presAssocID="{FA1526B4-DB5B-45F0-BA4D-679F90E464BA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C0A9F-E1C7-4677-93C3-175AB5FA1D9F}" type="pres">
      <dgm:prSet presAssocID="{FA1526B4-DB5B-45F0-BA4D-679F90E464BA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BEA324-5B01-4853-BF72-8DCDA8BF9F18}" type="pres">
      <dgm:prSet presAssocID="{FA1526B4-DB5B-45F0-BA4D-679F90E464BA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C54C950-2836-45B8-BE25-B89FD11368CF}" type="presOf" srcId="{183AF1D0-5169-4EB4-9A98-54628030F1F9}" destId="{ACBEA324-5B01-4853-BF72-8DCDA8BF9F18}" srcOrd="0" destOrd="0" presId="urn:microsoft.com/office/officeart/2005/8/layout/matrix3"/>
    <dgm:cxn modelId="{51A6B789-FAAA-47C8-BDA2-E2C50F835A77}" type="presOf" srcId="{2E5BE6C7-1195-4E5B-89F4-4AD1978E8C9D}" destId="{CE092729-7DA3-48CB-93F0-0C1D0742D670}" srcOrd="0" destOrd="0" presId="urn:microsoft.com/office/officeart/2005/8/layout/matrix3"/>
    <dgm:cxn modelId="{148124F3-B301-4CF1-B5AF-3FB4867067BB}" srcId="{FA1526B4-DB5B-45F0-BA4D-679F90E464BA}" destId="{2E5BE6C7-1195-4E5B-89F4-4AD1978E8C9D}" srcOrd="0" destOrd="0" parTransId="{D9A69B5A-ED46-45B8-B2CC-E6A62F95307F}" sibTransId="{0B4225FE-468C-4D5C-9A08-D4E8145115A9}"/>
    <dgm:cxn modelId="{3B8C8CE9-D1EA-409F-8F23-13551FF5A6E9}" srcId="{FA1526B4-DB5B-45F0-BA4D-679F90E464BA}" destId="{183AF1D0-5169-4EB4-9A98-54628030F1F9}" srcOrd="3" destOrd="0" parTransId="{AB742901-A6A5-460A-8499-C30162C5DE45}" sibTransId="{1B87DA01-9D6E-44C8-9C4F-E9981D83BB66}"/>
    <dgm:cxn modelId="{D9DAA8C6-DA51-46F4-85EA-9B5DA8D86148}" srcId="{FA1526B4-DB5B-45F0-BA4D-679F90E464BA}" destId="{3ACF1100-9610-4AF1-8979-13D77071B95F}" srcOrd="2" destOrd="0" parTransId="{20AD4DD4-72ED-410C-84AC-F27721DB87ED}" sibTransId="{01E01E81-7701-469C-A15A-FE4F460AB871}"/>
    <dgm:cxn modelId="{248EE226-EF21-48CA-8E79-8DE686D80CA1}" type="presOf" srcId="{FA1526B4-DB5B-45F0-BA4D-679F90E464BA}" destId="{ECFADA8D-15DF-4BD6-9F45-C3D5C7429629}" srcOrd="0" destOrd="0" presId="urn:microsoft.com/office/officeart/2005/8/layout/matrix3"/>
    <dgm:cxn modelId="{349A2903-0FC2-49A2-A3A5-8F917128064B}" type="presOf" srcId="{3ACF1100-9610-4AF1-8979-13D77071B95F}" destId="{09BC0A9F-E1C7-4677-93C3-175AB5FA1D9F}" srcOrd="0" destOrd="0" presId="urn:microsoft.com/office/officeart/2005/8/layout/matrix3"/>
    <dgm:cxn modelId="{E832D890-3AE2-4709-9B6A-CABBBD85D8DC}" type="presOf" srcId="{33D795DD-EA0B-48A2-BA32-106BCC601D77}" destId="{5CFCB46D-C636-4412-ADC0-CC89E2138B8A}" srcOrd="0" destOrd="0" presId="urn:microsoft.com/office/officeart/2005/8/layout/matrix3"/>
    <dgm:cxn modelId="{71726B04-1C8D-4B00-B979-5D3A5060B62D}" srcId="{FA1526B4-DB5B-45F0-BA4D-679F90E464BA}" destId="{33D795DD-EA0B-48A2-BA32-106BCC601D77}" srcOrd="1" destOrd="0" parTransId="{9923D0C4-09B4-4C83-8057-A43131D04BB3}" sibTransId="{A699FB5E-AF47-4E4B-9F64-A8679A99CF5B}"/>
    <dgm:cxn modelId="{68E64886-A024-4AF8-BFD3-F4A68AB4230B}" type="presParOf" srcId="{ECFADA8D-15DF-4BD6-9F45-C3D5C7429629}" destId="{F9791C6C-6C13-46CC-A0C3-F87D3841B0F4}" srcOrd="0" destOrd="0" presId="urn:microsoft.com/office/officeart/2005/8/layout/matrix3"/>
    <dgm:cxn modelId="{C9D5A447-C0E6-4E8E-AAB9-D3F3E6446796}" type="presParOf" srcId="{ECFADA8D-15DF-4BD6-9F45-C3D5C7429629}" destId="{CE092729-7DA3-48CB-93F0-0C1D0742D670}" srcOrd="1" destOrd="0" presId="urn:microsoft.com/office/officeart/2005/8/layout/matrix3"/>
    <dgm:cxn modelId="{90D51D07-8652-43AF-A0F5-9762C22CCC5A}" type="presParOf" srcId="{ECFADA8D-15DF-4BD6-9F45-C3D5C7429629}" destId="{5CFCB46D-C636-4412-ADC0-CC89E2138B8A}" srcOrd="2" destOrd="0" presId="urn:microsoft.com/office/officeart/2005/8/layout/matrix3"/>
    <dgm:cxn modelId="{4995129B-B83A-4A88-B98C-EC320ACA3252}" type="presParOf" srcId="{ECFADA8D-15DF-4BD6-9F45-C3D5C7429629}" destId="{09BC0A9F-E1C7-4677-93C3-175AB5FA1D9F}" srcOrd="3" destOrd="0" presId="urn:microsoft.com/office/officeart/2005/8/layout/matrix3"/>
    <dgm:cxn modelId="{17979828-4B23-408C-90B5-A8F425885E44}" type="presParOf" srcId="{ECFADA8D-15DF-4BD6-9F45-C3D5C7429629}" destId="{ACBEA324-5B01-4853-BF72-8DCDA8BF9F18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91C6C-6C13-46CC-A0C3-F87D3841B0F4}">
      <dsp:nvSpPr>
        <dsp:cNvPr id="0" name=""/>
        <dsp:cNvSpPr/>
      </dsp:nvSpPr>
      <dsp:spPr>
        <a:xfrm>
          <a:off x="1281112" y="0"/>
          <a:ext cx="2924175" cy="2924175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092729-7DA3-48CB-93F0-0C1D0742D670}">
      <dsp:nvSpPr>
        <dsp:cNvPr id="0" name=""/>
        <dsp:cNvSpPr/>
      </dsp:nvSpPr>
      <dsp:spPr>
        <a:xfrm>
          <a:off x="1558909" y="277796"/>
          <a:ext cx="1140428" cy="11404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Security Management Software</a:t>
          </a:r>
        </a:p>
      </dsp:txBody>
      <dsp:txXfrm>
        <a:off x="1614580" y="333467"/>
        <a:ext cx="1029086" cy="1029086"/>
      </dsp:txXfrm>
    </dsp:sp>
    <dsp:sp modelId="{5CFCB46D-C636-4412-ADC0-CC89E2138B8A}">
      <dsp:nvSpPr>
        <dsp:cNvPr id="0" name=""/>
        <dsp:cNvSpPr/>
      </dsp:nvSpPr>
      <dsp:spPr>
        <a:xfrm>
          <a:off x="2787062" y="277796"/>
          <a:ext cx="1140428" cy="11404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Security Software Training</a:t>
          </a:r>
        </a:p>
      </dsp:txBody>
      <dsp:txXfrm>
        <a:off x="2842733" y="333467"/>
        <a:ext cx="1029086" cy="1029086"/>
      </dsp:txXfrm>
    </dsp:sp>
    <dsp:sp modelId="{09BC0A9F-E1C7-4677-93C3-175AB5FA1D9F}">
      <dsp:nvSpPr>
        <dsp:cNvPr id="0" name=""/>
        <dsp:cNvSpPr/>
      </dsp:nvSpPr>
      <dsp:spPr>
        <a:xfrm>
          <a:off x="1558909" y="1505950"/>
          <a:ext cx="1140428" cy="11404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On-site Consultation</a:t>
          </a:r>
        </a:p>
      </dsp:txBody>
      <dsp:txXfrm>
        <a:off x="1614580" y="1561621"/>
        <a:ext cx="1029086" cy="1029086"/>
      </dsp:txXfrm>
    </dsp:sp>
    <dsp:sp modelId="{ACBEA324-5B01-4853-BF72-8DCDA8BF9F18}">
      <dsp:nvSpPr>
        <dsp:cNvPr id="0" name=""/>
        <dsp:cNvSpPr/>
      </dsp:nvSpPr>
      <dsp:spPr>
        <a:xfrm>
          <a:off x="2787062" y="1505950"/>
          <a:ext cx="1140428" cy="11404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24-Hour Telephone Support</a:t>
          </a:r>
        </a:p>
      </dsp:txBody>
      <dsp:txXfrm>
        <a:off x="2842733" y="1561621"/>
        <a:ext cx="1029086" cy="1029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Simple 1"/>
  <dgm:desc val="Simple 1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4E5B6F" mc:Ignorable=""/>
      </a:dk2>
      <a:lt2>
        <a:srgbClr xmlns:mc="http://schemas.openxmlformats.org/markup-compatibility/2006" xmlns:a14="http://schemas.microsoft.com/office/drawing/2010/main" val="D6ECFF" mc:Ignorable=""/>
      </a:lt2>
      <a:accent1>
        <a:srgbClr xmlns:mc="http://schemas.openxmlformats.org/markup-compatibility/2006" xmlns:a14="http://schemas.microsoft.com/office/drawing/2010/main" val="7FD13B" mc:Ignorable=""/>
      </a:accent1>
      <a:accent2>
        <a:srgbClr xmlns:mc="http://schemas.openxmlformats.org/markup-compatibility/2006" xmlns:a14="http://schemas.microsoft.com/office/drawing/2010/main" val="EA157A" mc:Ignorable=""/>
      </a:accent2>
      <a:accent3>
        <a:srgbClr xmlns:mc="http://schemas.openxmlformats.org/markup-compatibility/2006" xmlns:a14="http://schemas.microsoft.com/office/drawing/2010/main" val="FEB80A" mc:Ignorable=""/>
      </a:accent3>
      <a:accent4>
        <a:srgbClr xmlns:mc="http://schemas.openxmlformats.org/markup-compatibility/2006" xmlns:a14="http://schemas.microsoft.com/office/drawing/2010/main" val="00ADDC" mc:Ignorable=""/>
      </a:accent4>
      <a:accent5>
        <a:srgbClr xmlns:mc="http://schemas.openxmlformats.org/markup-compatibility/2006" xmlns:a14="http://schemas.microsoft.com/office/drawing/2010/main" val="738AC8" mc:Ignorable=""/>
      </a:accent5>
      <a:accent6>
        <a:srgbClr xmlns:mc="http://schemas.openxmlformats.org/markup-compatibility/2006" xmlns:a14="http://schemas.microsoft.com/office/drawing/2010/main" val="1AB39F" mc:Ignorable=""/>
      </a:accent6>
      <a:hlink>
        <a:srgbClr xmlns:mc="http://schemas.openxmlformats.org/markup-compatibility/2006" xmlns:a14="http://schemas.microsoft.com/office/drawing/2010/main" val="EB8803" mc:Ignorable=""/>
      </a:hlink>
      <a:folHlink>
        <a:srgbClr xmlns:mc="http://schemas.openxmlformats.org/markup-compatibility/2006" xmlns:a14="http://schemas.microsoft.com/office/drawing/2010/main" val="5F7791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2010-04-18T05:06:00Z</dcterms:created>
  <dcterms:modified xsi:type="dcterms:W3CDTF">2010-04-18T05:09:00Z</dcterms:modified>
</cp:coreProperties>
</file>